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1A" w:rsidRPr="003E6DF7" w:rsidRDefault="008A531A" w:rsidP="008A531A">
      <w:pPr>
        <w:shd w:val="clear" w:color="auto" w:fill="FFFFFF"/>
        <w:spacing w:after="22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E6D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Щодо проведення державної підсумкової атестації у закладах загальної середньої освіти в 2017/2018 навчальному році</w:t>
      </w:r>
    </w:p>
    <w:p w:rsidR="008A531A" w:rsidRPr="003E6DF7" w:rsidRDefault="008A531A" w:rsidP="008A531A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uk-UA"/>
        </w:rPr>
        <w:t>Лист МОН № 1/9-185 від 27.03.18 року</w:t>
      </w:r>
    </w:p>
    <w:p w:rsidR="008A531A" w:rsidRPr="008A531A" w:rsidRDefault="008A531A" w:rsidP="008A531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3E6DF7" w:rsidRDefault="008A531A" w:rsidP="008A531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МІНІСТЕРСТВО ОСВІТИ І НАУКИ УКРАЇНИ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№ 1/9-185 від 27 березня 2018 року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Управління (департаменти) освіти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і науки обласних, Київської міської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державних адміністрацій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Інститути післядипломної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педагогічної освіти</w:t>
      </w:r>
    </w:p>
    <w:p w:rsidR="008A531A" w:rsidRPr="003E6DF7" w:rsidRDefault="008A531A" w:rsidP="008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Щодо проведення державної</w:t>
      </w:r>
      <w:r w:rsidRPr="003E6DF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br/>
      </w: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підсумкової атестації у закладах</w:t>
      </w:r>
      <w:r w:rsidRPr="003E6DF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br/>
      </w: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загальної середньої освіти</w:t>
      </w:r>
      <w:r w:rsidRPr="003E6DF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br/>
      </w: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в 2017/2018 навчальному році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Шановні колеги!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Міністерство освіти і науки надсилає для практичного використання орієнтовні вимоги до змісту атестаційних завдань для проведення державної підсумкової атестації у закладах загальної середньої освіти в 2017/2018 навчальному році, підготовлених спільно з Національною академією педагогічних наук України та Інститутом модернізації змісту освіти.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Просимо довести їх до відома керівників закладів загальної середньої освіти та вчителів.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Рекомендації щодо особливостей проведення державної підсумкової атестації у закладах загальної середньої освіти в 2017/2018 навчальному році надіслано листами Міністерства освіти і науки України від 15 січня 2018 p. </w:t>
      </w:r>
      <w:hyperlink r:id="rId5" w:history="1">
        <w:r w:rsidRPr="008A531A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uk-UA"/>
          </w:rPr>
          <w:t>№ 1/9-27</w:t>
        </w:r>
      </w:hyperlink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 (щодо особливостей проведення ДПА з іноземних мов) та від 31 січня 2018 р. </w:t>
      </w:r>
      <w:hyperlink r:id="rId6" w:history="1">
        <w:r w:rsidRPr="008A531A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uk-UA"/>
          </w:rPr>
          <w:t>№ 1/9-66</w:t>
        </w:r>
      </w:hyperlink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 «Про організоване завершення 2017/2018 н. p. та особливості проведення ДПА у закладах загальної середньої освіти».</w:t>
      </w:r>
    </w:p>
    <w:p w:rsidR="008A531A" w:rsidRPr="008A531A" w:rsidRDefault="008A531A" w:rsidP="008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3E6DF7" w:rsidRDefault="008A531A" w:rsidP="008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З повагою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заступник міністра       </w:t>
      </w:r>
      <w:r w:rsidRPr="008A531A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              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     Р. В.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Греба</w:t>
      </w:r>
      <w:proofErr w:type="spellEnd"/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3E6DF7" w:rsidRDefault="008A531A" w:rsidP="008A5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ЗАТВЕРДЖУЮ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директор департаменту загальної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середньої та дошкільної освіти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Міністерства освіти і науки України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                                    Ю. Г. Кононенко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Орієнтовні вимоги</w:t>
      </w:r>
      <w:r w:rsidRPr="003E6DF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br/>
      </w: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до змісту атестаційних завдань для</w:t>
      </w:r>
      <w:r w:rsidRPr="003E6DF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br/>
      </w: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проведення державної підсумкової атестації учнів (вихованців)</w:t>
      </w:r>
      <w:r w:rsidRPr="003E6DF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br/>
      </w: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у системі загальної середньої освіти у 2017/2018 навчальному році</w:t>
      </w:r>
    </w:p>
    <w:p w:rsidR="008A531A" w:rsidRPr="008A531A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:rsidR="008A531A" w:rsidRPr="003E6DF7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uk-UA"/>
        </w:rPr>
        <w:t>Орієнтовні вимоги  до змісту атестаційних робіт  для учнів 4 класу</w:t>
      </w:r>
    </w:p>
    <w:p w:rsidR="008A531A" w:rsidRPr="008A531A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Атестація з кожного предмета проводиться письмово </w:t>
      </w: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у формі підсумкових контрольних робіт.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Підсумкові контрольні роботи укладають учителі початкових класів/методичні об’єднання вчителів початкових класів за єдиними завданнями для усіх класів паралелі відповідно до орієнтовних вимог до змісту атестаційних завдань. Атестаційні матеріали, що містять підсумкові контрольні роботи з української мови і математики у двох варіантах, погоджує педагогічна рада і затверджує керівник закладу освіти.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Контрольні роботи проводяться відповідно до календарного планування на другому чи третьому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уроці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, окрім понеділка і п'ятниці, а також днів перед і після святкових.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Звертаємо увагу на те, що у разі відсутності учня (вихованця) в день проведення державної підсумкової атестації у Класному журналі у колонці під датою її проведення фіксують відсутність учня.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На </w:t>
      </w: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проведення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 контрольної роботи відводиться </w:t>
      </w:r>
      <w:r w:rsidRPr="003E6DF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1 академічна година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(один урок): 5 хв. – на пояснення змісту роботи та інструкції щодо її виконання і 35 хв. – на її виконання.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Оцінювання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 підсумкових контрольних робіт здійснюється відповідно до «Критеріїв оцінювання навчальних досягнень учнів (вихованців) у системі загальної середньої освіти» (наказ Міністерства від 13.04.2011 </w:t>
      </w:r>
      <w:hyperlink r:id="rId7" w:history="1">
        <w:r w:rsidRPr="008A531A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uk-UA"/>
          </w:rPr>
          <w:t>№ 329</w:t>
        </w:r>
      </w:hyperlink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, зареєстрований у Міністерстві юстиції України 11 травня 2011 року за № 566/19304) та Орієнтовних вимог до контролю та оцінювання навчальних досягнень учнів початкової школи (наказ Міністерства освіти і науки України від 19.0</w:t>
      </w:r>
      <w:bookmarkStart w:id="0" w:name="_GoBack"/>
      <w:bookmarkEnd w:id="0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8.2016 </w:t>
      </w:r>
      <w:hyperlink r:id="rId8" w:history="1">
        <w:r w:rsidRPr="008A531A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uk-UA"/>
          </w:rPr>
          <w:t>№ 1009</w:t>
        </w:r>
      </w:hyperlink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 «Про внесення змін до наказу Міністерства освіти і науки України від 21.08.2013 </w:t>
      </w:r>
      <w:hyperlink r:id="rId9" w:history="1">
        <w:r w:rsidRPr="008A531A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uk-UA"/>
          </w:rPr>
          <w:t>№ 1222</w:t>
        </w:r>
      </w:hyperlink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»).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Зміст завдань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 для підсумкових контрольних робіт формується відповідно до державних вимог щодо навчальних досягнень учня/учениці, визначених чинними навчальними програмами для 1-4 класів закладів загальної середньої освіти.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 підготовці завдань для підсумкової контрольної роботи необхідно враховувати такі аспекти:</w:t>
      </w:r>
    </w:p>
    <w:p w:rsidR="008A531A" w:rsidRPr="003E6DF7" w:rsidRDefault="008A531A" w:rsidP="008A531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перевірці підлягає навчальний матеріал, що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опановувався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учнями впродовж навчання в початковій школі;</w:t>
      </w:r>
    </w:p>
    <w:p w:rsidR="008A531A" w:rsidRPr="003E6DF7" w:rsidRDefault="008A531A" w:rsidP="008A531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контрольна робота повинна містити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компетентнісно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-орієнтовані завдання різних рівнів складності;</w:t>
      </w:r>
    </w:p>
    <w:p w:rsidR="008A531A" w:rsidRPr="003E6DF7" w:rsidRDefault="008A531A" w:rsidP="008A531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кількість і обсяг завдань мають бути оптимальними для виконання впродовж часового проміжку, відведеного на контрольну роботу;</w:t>
      </w:r>
    </w:p>
    <w:p w:rsidR="008A531A" w:rsidRPr="003E6DF7" w:rsidRDefault="008A531A" w:rsidP="008A531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тестові завдання бажано формулювати в одному стилі: або у формі запитання, або спонукання;</w:t>
      </w:r>
    </w:p>
    <w:p w:rsidR="008A531A" w:rsidRPr="003E6DF7" w:rsidRDefault="008A531A" w:rsidP="008A531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завдання для проведення підсумкової контрольної роботи готують у двох рівноцінних варіантах.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  <w:t>Особливості конструювання змісту атестаційної роботи з української мови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читання. Завдання на перевірку сформованості навички читання, розуміння прочитаного, уміння працювати з текстом, використовуючи визначені програмою літературознавчі поняття; перевірку орфографічних і пунктуаційних умінь, навичок застосування знань про мову і мовлення,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мовних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умінь; побудову зв’язного висловлювання формуються на основі єдиного художнього або науково-художнього тексту. Для перевірки орфографічних і пунктуаційних умінь укладачі контрольної роботи обирають в тексті для читання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логічно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завершену частину для списування, в якій 25% слів містять вивчені орфограми, і оформлюють її з пропусками цих орфограм. З метою забезпечення умов цілісного сприйняття тексту, який будуть опрацьовувати учні, рекомендуємо розпочати контрольну роботу з опрацювання частини для списування, а саме: прочитати її і вставити пропущені букви. Далі організовують перевірку навички читання мовчки таким чином:</w:t>
      </w:r>
    </w:p>
    <w:p w:rsidR="008A531A" w:rsidRPr="003E6DF7" w:rsidRDefault="008A531A" w:rsidP="008A531A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учитель пропонує дітям взяти в руки олівці;</w:t>
      </w:r>
    </w:p>
    <w:p w:rsidR="008A531A" w:rsidRPr="003E6DF7" w:rsidRDefault="008A531A" w:rsidP="008A531A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за вказівкою вчителя діти починають читати текст (мовчки);</w:t>
      </w:r>
    </w:p>
    <w:p w:rsidR="008A531A" w:rsidRPr="003E6DF7" w:rsidRDefault="008A531A" w:rsidP="008A531A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через 3 хвилини вчитель зупиняє читання і пропонує поставити олівцем крапку над словом, на якому зупинився читати учень;</w:t>
      </w:r>
    </w:p>
    <w:p w:rsidR="008A531A" w:rsidRPr="003E6DF7" w:rsidRDefault="008A531A" w:rsidP="008A531A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учитель пропонує дітям продовжити читання тексту до кінця.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Після повного прочитання тексту учням пропонується виконувати завдання у порядку зручному дитині.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Зміст підсумкової контрольної роботи може бути сконструйовано у двох варіантах (за вибором учителя). В обох варіантах перше завдання представлено текстом для читання.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І варіант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 підсумкової контрольної роботи з української мови  формується з тексту для читання, визначеної у ньому частини для списування (з пропущеними орфограмами) для виявлення правописних умінь, трьох завдань до тексту для перевірки розуміння його змісту і вміння працювати з текстом (одне з яких на перевірку практичного засвоєння літературознавчих понять; друге – на перевірку сформованості умінь визначати основну думку, тему твору/встановлювати послідовність подій/встановлювати взаємозв’язки фактів, подій/характеризувати вчинки дійових осіб; третє – на перевірку сформованості уміння пояснювати зображувальні можливості художнього слова для описів природи, зовнішності персонажів, характеристики героїв), трьох завдань за змістом тексту для перевірки навичок застосування знань про мову і мовлення,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мовних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умінь (одне з яких на визначення/групування/класифікацію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мовних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одиниць, друге – на доповнення/побудову/трансформування речень/зв’язок слів у реченні; третє – на утворення форм слів, що належать до різних частин мови, за заданою умовою), творчого – на побудову зв’язного висловлювання за змістом прочитаного тексту, у якому учень формулює власні оцінні судження.</w:t>
      </w:r>
    </w:p>
    <w:p w:rsidR="008A531A" w:rsidRPr="008A531A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</w:pPr>
    </w:p>
    <w:p w:rsidR="008A531A" w:rsidRPr="008A531A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</w:pPr>
    </w:p>
    <w:p w:rsidR="008A531A" w:rsidRPr="003E6DF7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  <w:t>Вимоги до формування змісту І варіанту  підсумкової контрольної роботи з української мови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647"/>
        <w:gridCol w:w="1447"/>
        <w:gridCol w:w="1663"/>
        <w:gridCol w:w="1961"/>
      </w:tblGrid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№</w:t>
            </w:r>
          </w:p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Види завдань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Кількість завдань</w:t>
            </w:r>
          </w:p>
        </w:tc>
        <w:tc>
          <w:tcPr>
            <w:tcW w:w="16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Кількість балів за кожне правильно виконане завдання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Максимальна кількість балів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Читання тексту мовчки. Пропонується текст (незнайомий учням) для самостійного читання з мови навчання обсягом 300-330 слів, (для шкіл з навчанням мовами національних меншин –  220-250 слів). Кількість слів, які потребують пояснення – не більше 2. Речення у тексті не мають містити більше 12 слів. Стиль тексту – художній, науково-художній.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6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балу*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бал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Завдання до тексту для перевірки розуміння його змісту і вміння працювати з текстом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6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 бали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Списування тексту з пропущеними орфограмами обсягом 45-50 слів  і кількістю орфограм 25% від загальної кількості слів у тексті, у тому числі  2 слова з переліку передбачених у програмі слів, значення, вимову і написання яких учні мають запам’ятати. Текст не має містити більше 2 слів на орфограми, вивчення яких не передбачено програмою початкової школи**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6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3 бали**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 бали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Завдання до тексту для перевірки </w:t>
            </w:r>
            <w:proofErr w:type="spellStart"/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мовних</w:t>
            </w:r>
            <w:proofErr w:type="spellEnd"/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знань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6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 бали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Творче завдання до тексту: побудова зв’язного висловлювання з 3-4 речень (для шкіл з навчанням </w:t>
            </w: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мовами національних меншин – 2-3 речень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 по 2 бали***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 бали</w:t>
            </w:r>
          </w:p>
        </w:tc>
      </w:tr>
      <w:tr w:rsidR="008A531A" w:rsidRPr="003E6DF7" w:rsidTr="00C16F26">
        <w:tc>
          <w:tcPr>
            <w:tcW w:w="481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Разом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6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12 балів</w:t>
            </w:r>
          </w:p>
        </w:tc>
      </w:tr>
    </w:tbl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ІІ варіант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 підсумкової контрольної роботи з української мови відрізняється від І варіанту тим, що для перевірки розуміння його змісту і вміння працювати з текстом та для перевірки навичок застосування знань про мову і мовлення,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мовних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умінь розробляють тестові завдання закритого типу (на вибір однієї відповіді з трьох пропонованих), відкритого типу (з короткою відповіддю і на встановлення послідовності або відповідності для перевірки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мовних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знань). Змістове наповнення цих завдань добирається відповідно до наданих рекомендацій до І варіанту підсумкової контрольної роботи.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  <w:t>Завдання для до формування змісту ІІ варіанту підсумкової контрольної роботи з української мови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879"/>
        <w:gridCol w:w="1447"/>
        <w:gridCol w:w="1578"/>
        <w:gridCol w:w="1814"/>
      </w:tblGrid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№</w:t>
            </w:r>
          </w:p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Види завдань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Кількість завдань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Кількість балів за кожне правильно виконане завдання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Максимальна кількість балів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Читання тексту мовчки. Пропонується текст (незнайомий учням) для самостійного читання з мови навчання обсягом 300-330 слів, (для шкіл з навчанням мовами національних меншин –  220-250 слів). Кількість слів, які потребують пояснення – не більше 2. Речення у тексті не мають містити більше 12 слів. Стиль тексту – художній, науково-художній.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балу*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бал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бал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Завдання відкритого типу на встановлення послідовності або відповідності між 6 компонентами  для перевірки розуміння змісту прочитаного тексту і вміння працювати з текстом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бал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Завдання відкритого типу з короткою відповіддю для </w:t>
            </w: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перевірки розуміння змісту прочитаного тексту і вміння працювати з текстом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1бал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Списування тексту з пропущеними орфограмами обсягом 45-50 слів  і кількістю орфограм 25% від загальної кількості слів у тексті, у тому числі  2 слова з переліку передбачених у програмі слів, значення, вимову і написання яких учні мають запам’ятати. Текст не має містити більше 2 слів на орфограми, вивчення яких не передбачено програмою початкової школи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3 бали**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 бали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Завдання закритого типу з вибором однієї відповіді серед трьох пропонованих варіантів для перевірки </w:t>
            </w:r>
            <w:proofErr w:type="spellStart"/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мовних</w:t>
            </w:r>
            <w:proofErr w:type="spellEnd"/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знань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бал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Завдання відкритого типу на встановлення послідовності або відповідності між 6 компонентами для перевірки </w:t>
            </w:r>
            <w:proofErr w:type="spellStart"/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мовних</w:t>
            </w:r>
            <w:proofErr w:type="spellEnd"/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знань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бал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Завдання відкритого типу з короткою відповіддю для перевірки </w:t>
            </w:r>
            <w:proofErr w:type="spellStart"/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мовних</w:t>
            </w:r>
            <w:proofErr w:type="spellEnd"/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знань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бал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Творче завдання: побудова зв’язного висловлювання з 3-4 речень (для шкіл з навчанням мовами національних меншин – 2-3 речень**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2 бали***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 бали</w:t>
            </w:r>
          </w:p>
        </w:tc>
      </w:tr>
      <w:tr w:rsidR="008A531A" w:rsidRPr="003E6DF7" w:rsidTr="00C16F26">
        <w:tc>
          <w:tcPr>
            <w:tcW w:w="496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Разом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4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12 балів</w:t>
            </w:r>
          </w:p>
        </w:tc>
      </w:tr>
    </w:tbl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* навичка читання мовчки оцінюється 1 балом, якщо учень читає текст мовчки без артикуляції/тихого промовляння слів та прочитав його повністю за 3 хвилини; якщо учень прочитав менше половини тексту, він не отримує жодного балу;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** у творчому завданні виставляють по 1 балу за зміст висловлювання з урахуванням використовуваної лексики та наявності оцінних суджень, грамотність, де враховують помилки лише на ті правила, вивчення яких передбачено навчальною програмою.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  <w:t>Особливості конструювання змісту атестаційної роботи з математики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Зміст підсумкової контрольної роботи може бути сконструйовано у двох варіантах (за вибором учителя).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І варіант 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підсумкової контрольної роботи з математики має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формуватись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 таких основних завдань: складеної задачі на 3 дії; виразу з багатоцифровими числами на 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визначення порядку дій (з дужками); на порівняння і перетворення величин; знаходження частини від числа; застосування геометричного матеріалу.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Роботу учень письмово оформлює на листочках зі штампом школи, дотримуючись вимог оформлення письмових робіт з математики. Усі письмові обчислення до завдань мають виконуватись у зошиті.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  <w:t>Вимоги до формування змісту І варіанту підсумкової контрольної роботи з математики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487"/>
        <w:gridCol w:w="1447"/>
        <w:gridCol w:w="1823"/>
        <w:gridCol w:w="1961"/>
      </w:tblGrid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№</w:t>
            </w:r>
          </w:p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Види завдань</w:t>
            </w: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Кількість завдань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Кількість балів за кожне правильно виконане завдання</w:t>
            </w:r>
          </w:p>
        </w:tc>
        <w:tc>
          <w:tcPr>
            <w:tcW w:w="15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Максимальна кількість балів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Задача на три дії</w:t>
            </w: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3 бали*</w:t>
            </w:r>
          </w:p>
        </w:tc>
        <w:tc>
          <w:tcPr>
            <w:tcW w:w="15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 бали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Знаходження значення виразу (з дужками) з багатоцифровими числами, що передбачає визначення порядку дій</w:t>
            </w: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2 бали**</w:t>
            </w:r>
          </w:p>
        </w:tc>
        <w:tc>
          <w:tcPr>
            <w:tcW w:w="15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 бали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Порівняння чисел і величин та перетворення величин</w:t>
            </w: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</w:t>
            </w:r>
          </w:p>
        </w:tc>
        <w:tc>
          <w:tcPr>
            <w:tcW w:w="15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 бали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Знаходження частини від числа</w:t>
            </w: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бали</w:t>
            </w:r>
          </w:p>
        </w:tc>
        <w:tc>
          <w:tcPr>
            <w:tcW w:w="15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бал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Геометричний матеріал</w:t>
            </w: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2 бали**</w:t>
            </w:r>
          </w:p>
        </w:tc>
        <w:tc>
          <w:tcPr>
            <w:tcW w:w="15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 бали</w:t>
            </w:r>
          </w:p>
        </w:tc>
      </w:tr>
      <w:tr w:rsidR="008A531A" w:rsidRPr="003E6DF7" w:rsidTr="00C16F26">
        <w:tc>
          <w:tcPr>
            <w:tcW w:w="5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Творче завдання або завдання з логічним навантаженням</w:t>
            </w: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2 бали</w:t>
            </w:r>
          </w:p>
        </w:tc>
        <w:tc>
          <w:tcPr>
            <w:tcW w:w="15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 бали</w:t>
            </w:r>
          </w:p>
        </w:tc>
      </w:tr>
      <w:tr w:rsidR="008A531A" w:rsidRPr="003E6DF7" w:rsidTr="00C16F26">
        <w:tc>
          <w:tcPr>
            <w:tcW w:w="481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Разом</w:t>
            </w: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5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12 балів</w:t>
            </w:r>
          </w:p>
        </w:tc>
      </w:tr>
    </w:tbl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ІІ варіант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 підсумкової контрольної роботи для державної атестації з математики має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формуватись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 </w:t>
      </w:r>
      <w:r w:rsidRPr="008A531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uk-UA"/>
        </w:rPr>
        <w:t>тестових завдань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 (відкритого і закритого типу), серед яких </w:t>
      </w:r>
      <w:proofErr w:type="spellStart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обовʼязково</w:t>
      </w:r>
      <w:proofErr w:type="spellEnd"/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одна задача на три дії та одне завдання з </w:t>
      </w:r>
      <w:r w:rsidRPr="008A531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uk-UA"/>
        </w:rPr>
        <w:t>геометричним матеріалом</w:t>
      </w: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Частину роботи (задачу і геометричний матеріал) учень письмово оформлює на аркушах зі штампом школи, дотримуючись вимог оформлення письмових робіт з математики. Тестові завдання виконує на окремому аркуші з тестовими завданнями, виданому вчителем. Усі письмові обчислення до завдань мають виконуватись відповідно у зошиті і на аркуші з тестами.</w:t>
      </w:r>
    </w:p>
    <w:p w:rsidR="008A531A" w:rsidRPr="003E6DF7" w:rsidRDefault="008A531A" w:rsidP="008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53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Завдання для до формування змісту ІІ варіанту підсумкової контрольної роботи з математики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732"/>
        <w:gridCol w:w="1447"/>
        <w:gridCol w:w="1578"/>
        <w:gridCol w:w="1961"/>
      </w:tblGrid>
      <w:tr w:rsidR="008A531A" w:rsidRPr="003E6DF7" w:rsidTr="00C16F26">
        <w:tc>
          <w:tcPr>
            <w:tcW w:w="5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№</w:t>
            </w:r>
          </w:p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0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Види завдань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Кількість завдань</w:t>
            </w:r>
          </w:p>
        </w:tc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Кількість балів за кожне правильно виконане завдання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Максимальна кількість балів</w:t>
            </w:r>
          </w:p>
        </w:tc>
      </w:tr>
      <w:tr w:rsidR="008A531A" w:rsidRPr="003E6DF7" w:rsidTr="00C16F26">
        <w:tc>
          <w:tcPr>
            <w:tcW w:w="5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1.</w:t>
            </w:r>
          </w:p>
        </w:tc>
        <w:tc>
          <w:tcPr>
            <w:tcW w:w="40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Завдання закритого типу з вибором однієї відповіді серед трьох пропонованих варіантів ***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1 балу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 бали</w:t>
            </w:r>
          </w:p>
        </w:tc>
      </w:tr>
      <w:tr w:rsidR="008A531A" w:rsidRPr="003E6DF7" w:rsidTr="00C16F26">
        <w:tc>
          <w:tcPr>
            <w:tcW w:w="5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0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Завдання відкритого типу на встановлення послідовності або відповідності між 6 компонентами***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      2</w:t>
            </w:r>
          </w:p>
        </w:tc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2 бали**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 бали</w:t>
            </w:r>
          </w:p>
        </w:tc>
      </w:tr>
      <w:tr w:rsidR="008A531A" w:rsidRPr="003E6DF7" w:rsidTr="00C16F26">
        <w:tc>
          <w:tcPr>
            <w:tcW w:w="5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0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Завдання відкритого типу з короткою відповіддю ***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2 бали**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 бали</w:t>
            </w:r>
          </w:p>
        </w:tc>
      </w:tr>
      <w:tr w:rsidR="008A531A" w:rsidRPr="003E6DF7" w:rsidTr="00C16F26">
        <w:tc>
          <w:tcPr>
            <w:tcW w:w="5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0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Завдання відкритого типу з розгорнутою відповіддю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 3 бали**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E6DF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 бали</w:t>
            </w:r>
          </w:p>
        </w:tc>
      </w:tr>
      <w:tr w:rsidR="008A531A" w:rsidRPr="003E6DF7" w:rsidTr="00C16F26">
        <w:tc>
          <w:tcPr>
            <w:tcW w:w="463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Разом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531A" w:rsidRPr="003E6DF7" w:rsidRDefault="008A531A" w:rsidP="00C1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A53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12 балів</w:t>
            </w:r>
          </w:p>
        </w:tc>
      </w:tr>
    </w:tbl>
    <w:p w:rsidR="008A531A" w:rsidRPr="003E6DF7" w:rsidRDefault="008A531A" w:rsidP="008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* якщо неправильно виконано одну дію задачі, її розв’язання оцінюється 2 балами, якщо неправильно виконано дві дії – 1 балом;</w:t>
      </w:r>
    </w:p>
    <w:p w:rsidR="008A531A" w:rsidRPr="003E6DF7" w:rsidRDefault="008A531A" w:rsidP="008A531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** якщо завдання виконано частково, воно оцінюється 1 балом.</w:t>
      </w:r>
    </w:p>
    <w:p w:rsidR="00511782" w:rsidRPr="008A531A" w:rsidRDefault="008A531A" w:rsidP="008A531A">
      <w:pPr>
        <w:shd w:val="clear" w:color="auto" w:fill="FFFFFF"/>
        <w:spacing w:after="210" w:line="240" w:lineRule="auto"/>
        <w:jc w:val="both"/>
      </w:pPr>
      <w:r w:rsidRPr="003E6DF7">
        <w:rPr>
          <w:rFonts w:ascii="Times New Roman" w:eastAsia="Times New Roman" w:hAnsi="Times New Roman" w:cs="Times New Roman"/>
          <w:sz w:val="26"/>
          <w:szCs w:val="26"/>
          <w:lang w:eastAsia="uk-UA"/>
        </w:rPr>
        <w:t>***контрольна робота має містити одне завдання з геометричним матеріалом, яке може бути подано в одному з позначених *** пунктів.</w:t>
      </w:r>
    </w:p>
    <w:sectPr w:rsidR="00511782" w:rsidRPr="008A5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7F3C"/>
    <w:multiLevelType w:val="multilevel"/>
    <w:tmpl w:val="ED5E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912C0"/>
    <w:multiLevelType w:val="multilevel"/>
    <w:tmpl w:val="F61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1A"/>
    <w:rsid w:val="00511782"/>
    <w:rsid w:val="008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DF98-7EC7-4C21-9D01-1E303017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520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184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592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vita.ua/legislation/Ser_osv/5900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36975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9292</Words>
  <Characters>5297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Zabolotneyi Mikola</dc:creator>
  <cp:keywords/>
  <dc:description/>
  <cp:lastModifiedBy>Zabolotneyi Mikola</cp:lastModifiedBy>
  <cp:revision>1</cp:revision>
  <dcterms:created xsi:type="dcterms:W3CDTF">2018-03-31T06:03:00Z</dcterms:created>
  <dcterms:modified xsi:type="dcterms:W3CDTF">2018-03-31T06:05:00Z</dcterms:modified>
</cp:coreProperties>
</file>